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7A" w:rsidRPr="003E1620" w:rsidRDefault="002F507A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2F507A" w:rsidRPr="003E1620" w:rsidRDefault="002F507A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СУРГУТСКАЯ ГОРОДСКАЯ ДУМА</w:t>
      </w:r>
    </w:p>
    <w:p w:rsidR="002F507A" w:rsidRPr="003E1620" w:rsidRDefault="002F507A">
      <w:pPr>
        <w:pStyle w:val="ConsPlusTitle"/>
        <w:jc w:val="center"/>
        <w:rPr>
          <w:rFonts w:ascii="Times New Roman" w:hAnsi="Times New Roman" w:cs="Times New Roman"/>
        </w:rPr>
      </w:pPr>
    </w:p>
    <w:p w:rsidR="002F507A" w:rsidRPr="003E1620" w:rsidRDefault="002F507A">
      <w:pPr>
        <w:pStyle w:val="ConsPlusTitle"/>
        <w:jc w:val="center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РЕШЕНИЕ</w:t>
      </w:r>
    </w:p>
    <w:p w:rsidR="002F507A" w:rsidRPr="003E1620" w:rsidRDefault="003E1620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26 октября 2005 г. №</w:t>
      </w:r>
      <w:r w:rsidR="002F507A" w:rsidRPr="003E1620">
        <w:rPr>
          <w:rFonts w:ascii="Times New Roman" w:hAnsi="Times New Roman" w:cs="Times New Roman"/>
        </w:rPr>
        <w:t xml:space="preserve"> 510-III ГД</w:t>
      </w:r>
    </w:p>
    <w:p w:rsidR="002F507A" w:rsidRPr="003E1620" w:rsidRDefault="002F507A">
      <w:pPr>
        <w:pStyle w:val="ConsPlusTitle"/>
        <w:jc w:val="center"/>
        <w:rPr>
          <w:rFonts w:ascii="Times New Roman" w:hAnsi="Times New Roman" w:cs="Times New Roman"/>
        </w:rPr>
      </w:pPr>
    </w:p>
    <w:p w:rsidR="002F507A" w:rsidRPr="003E1620" w:rsidRDefault="002F507A">
      <w:pPr>
        <w:pStyle w:val="ConsPlusTitle"/>
        <w:jc w:val="center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О ВВЕДЕНИИ НА ТЕРРИТОРИИ ГОРОДА СУРГУТА</w:t>
      </w:r>
    </w:p>
    <w:p w:rsidR="002F507A" w:rsidRPr="003E1620" w:rsidRDefault="002F507A">
      <w:pPr>
        <w:pStyle w:val="ConsPlusTitle"/>
        <w:jc w:val="center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 xml:space="preserve">СИСТЕМЫ НАЛОГООБЛОЖЕНИЯ В ВИДЕ </w:t>
      </w:r>
      <w:hyperlink r:id="rId5" w:history="1">
        <w:r w:rsidRPr="003E1620">
          <w:rPr>
            <w:rFonts w:ascii="Times New Roman" w:hAnsi="Times New Roman" w:cs="Times New Roman"/>
          </w:rPr>
          <w:t>ЕДИНОГО НАЛОГА</w:t>
        </w:r>
      </w:hyperlink>
    </w:p>
    <w:p w:rsidR="002F507A" w:rsidRPr="003E1620" w:rsidRDefault="002F507A">
      <w:pPr>
        <w:pStyle w:val="ConsPlusTitle"/>
        <w:jc w:val="center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НА ВМЕНЕННЫЙ ДОХОД ДЛЯ ОТДЕЛЬНЫХ ВИДОВ ДЕЯТЕЛЬНОСТИ</w:t>
      </w:r>
    </w:p>
    <w:p w:rsidR="002F507A" w:rsidRDefault="002F507A">
      <w:pPr>
        <w:spacing w:after="1"/>
        <w:rPr>
          <w:rFonts w:ascii="Times New Roman" w:hAnsi="Times New Roman" w:cs="Times New Roman"/>
        </w:rPr>
      </w:pPr>
    </w:p>
    <w:p w:rsidR="003E1620" w:rsidRPr="003E1620" w:rsidRDefault="003E1620" w:rsidP="003E1620">
      <w:pPr>
        <w:pStyle w:val="ConsPlusNormal"/>
        <w:jc w:val="center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Список изменяющих документов</w:t>
      </w:r>
    </w:p>
    <w:p w:rsidR="003E1620" w:rsidRPr="003E1620" w:rsidRDefault="003E1620" w:rsidP="003E1620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3E1620">
        <w:rPr>
          <w:rFonts w:ascii="Times New Roman" w:hAnsi="Times New Roman" w:cs="Times New Roman"/>
        </w:rPr>
        <w:t xml:space="preserve">(в ред. решений Думы города Сургута от 28.04.2007 </w:t>
      </w:r>
      <w:hyperlink r:id="rId6" w:history="1">
        <w:r>
          <w:rPr>
            <w:rFonts w:ascii="Times New Roman" w:hAnsi="Times New Roman" w:cs="Times New Roman"/>
          </w:rPr>
          <w:t>№</w:t>
        </w:r>
        <w:r w:rsidRPr="003E1620">
          <w:rPr>
            <w:rFonts w:ascii="Times New Roman" w:hAnsi="Times New Roman" w:cs="Times New Roman"/>
          </w:rPr>
          <w:t xml:space="preserve"> 197-IV ДГ</w:t>
        </w:r>
      </w:hyperlink>
      <w:r w:rsidRPr="003E1620">
        <w:rPr>
          <w:rFonts w:ascii="Times New Roman" w:hAnsi="Times New Roman" w:cs="Times New Roman"/>
        </w:rPr>
        <w:t>,</w:t>
      </w:r>
      <w:proofErr w:type="gramEnd"/>
    </w:p>
    <w:p w:rsidR="003E1620" w:rsidRPr="003E1620" w:rsidRDefault="003E1620" w:rsidP="003E1620">
      <w:pPr>
        <w:pStyle w:val="ConsPlusNormal"/>
        <w:jc w:val="center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 xml:space="preserve">от 29.11.2007 </w:t>
      </w:r>
      <w:hyperlink r:id="rId7" w:history="1">
        <w:r>
          <w:rPr>
            <w:rFonts w:ascii="Times New Roman" w:hAnsi="Times New Roman" w:cs="Times New Roman"/>
          </w:rPr>
          <w:t>№</w:t>
        </w:r>
        <w:r w:rsidRPr="003E1620">
          <w:rPr>
            <w:rFonts w:ascii="Times New Roman" w:hAnsi="Times New Roman" w:cs="Times New Roman"/>
          </w:rPr>
          <w:t xml:space="preserve"> 308-IV ДГ</w:t>
        </w:r>
      </w:hyperlink>
      <w:r w:rsidRPr="003E1620">
        <w:rPr>
          <w:rFonts w:ascii="Times New Roman" w:hAnsi="Times New Roman" w:cs="Times New Roman"/>
        </w:rPr>
        <w:t xml:space="preserve">, от 07.10.2008 </w:t>
      </w:r>
      <w:hyperlink r:id="rId8" w:history="1">
        <w:r>
          <w:rPr>
            <w:rFonts w:ascii="Times New Roman" w:hAnsi="Times New Roman" w:cs="Times New Roman"/>
          </w:rPr>
          <w:t>№</w:t>
        </w:r>
        <w:r w:rsidRPr="003E1620">
          <w:rPr>
            <w:rFonts w:ascii="Times New Roman" w:hAnsi="Times New Roman" w:cs="Times New Roman"/>
          </w:rPr>
          <w:t xml:space="preserve"> 436-IV ДГ</w:t>
        </w:r>
      </w:hyperlink>
      <w:r w:rsidRPr="003E1620">
        <w:rPr>
          <w:rFonts w:ascii="Times New Roman" w:hAnsi="Times New Roman" w:cs="Times New Roman"/>
        </w:rPr>
        <w:t>,</w:t>
      </w:r>
    </w:p>
    <w:p w:rsidR="003E1620" w:rsidRPr="003E1620" w:rsidRDefault="003E1620" w:rsidP="003E1620">
      <w:pPr>
        <w:pStyle w:val="ConsPlusNormal"/>
        <w:jc w:val="center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 xml:space="preserve">от 27.02.2009 </w:t>
      </w:r>
      <w:hyperlink r:id="rId9" w:history="1">
        <w:r>
          <w:rPr>
            <w:rFonts w:ascii="Times New Roman" w:hAnsi="Times New Roman" w:cs="Times New Roman"/>
          </w:rPr>
          <w:t>№</w:t>
        </w:r>
        <w:r w:rsidRPr="003E1620">
          <w:rPr>
            <w:rFonts w:ascii="Times New Roman" w:hAnsi="Times New Roman" w:cs="Times New Roman"/>
          </w:rPr>
          <w:t xml:space="preserve"> 510-IV ДГ</w:t>
        </w:r>
      </w:hyperlink>
      <w:r w:rsidRPr="003E1620">
        <w:rPr>
          <w:rFonts w:ascii="Times New Roman" w:hAnsi="Times New Roman" w:cs="Times New Roman"/>
        </w:rPr>
        <w:t xml:space="preserve">, от 27.03.2009 </w:t>
      </w:r>
      <w:hyperlink r:id="rId10" w:history="1">
        <w:r>
          <w:rPr>
            <w:rFonts w:ascii="Times New Roman" w:hAnsi="Times New Roman" w:cs="Times New Roman"/>
          </w:rPr>
          <w:t>№</w:t>
        </w:r>
        <w:r w:rsidRPr="003E1620">
          <w:rPr>
            <w:rFonts w:ascii="Times New Roman" w:hAnsi="Times New Roman" w:cs="Times New Roman"/>
          </w:rPr>
          <w:t xml:space="preserve"> 529-IV ДГ</w:t>
        </w:r>
      </w:hyperlink>
      <w:r w:rsidRPr="003E1620">
        <w:rPr>
          <w:rFonts w:ascii="Times New Roman" w:hAnsi="Times New Roman" w:cs="Times New Roman"/>
        </w:rPr>
        <w:t>,</w:t>
      </w:r>
    </w:p>
    <w:p w:rsidR="003E1620" w:rsidRPr="003E1620" w:rsidRDefault="003E1620" w:rsidP="003E1620">
      <w:pPr>
        <w:pStyle w:val="ConsPlusNormal"/>
        <w:jc w:val="center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 xml:space="preserve">от 04.05.2011 </w:t>
      </w:r>
      <w:hyperlink r:id="rId11" w:history="1">
        <w:r>
          <w:rPr>
            <w:rFonts w:ascii="Times New Roman" w:hAnsi="Times New Roman" w:cs="Times New Roman"/>
          </w:rPr>
          <w:t>№</w:t>
        </w:r>
        <w:r w:rsidRPr="003E1620">
          <w:rPr>
            <w:rFonts w:ascii="Times New Roman" w:hAnsi="Times New Roman" w:cs="Times New Roman"/>
          </w:rPr>
          <w:t xml:space="preserve"> 27-V ДГ</w:t>
        </w:r>
      </w:hyperlink>
      <w:r w:rsidRPr="003E1620">
        <w:rPr>
          <w:rFonts w:ascii="Times New Roman" w:hAnsi="Times New Roman" w:cs="Times New Roman"/>
        </w:rPr>
        <w:t xml:space="preserve">, от 26.11.2014 </w:t>
      </w:r>
      <w:hyperlink r:id="rId12" w:history="1">
        <w:r>
          <w:rPr>
            <w:rFonts w:ascii="Times New Roman" w:hAnsi="Times New Roman" w:cs="Times New Roman"/>
          </w:rPr>
          <w:t>№</w:t>
        </w:r>
        <w:r w:rsidRPr="003E1620">
          <w:rPr>
            <w:rFonts w:ascii="Times New Roman" w:hAnsi="Times New Roman" w:cs="Times New Roman"/>
          </w:rPr>
          <w:t xml:space="preserve"> 605-V ДГ</w:t>
        </w:r>
      </w:hyperlink>
      <w:r w:rsidRPr="003E1620">
        <w:rPr>
          <w:rFonts w:ascii="Times New Roman" w:hAnsi="Times New Roman" w:cs="Times New Roman"/>
        </w:rPr>
        <w:t>,</w:t>
      </w:r>
    </w:p>
    <w:p w:rsidR="003E1620" w:rsidRPr="003E1620" w:rsidRDefault="003E1620" w:rsidP="003E1620">
      <w:pPr>
        <w:spacing w:after="1"/>
        <w:jc w:val="center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 xml:space="preserve">от 22.02.2017 </w:t>
      </w:r>
      <w:hyperlink r:id="rId13" w:history="1">
        <w:r>
          <w:rPr>
            <w:rFonts w:ascii="Times New Roman" w:hAnsi="Times New Roman" w:cs="Times New Roman"/>
          </w:rPr>
          <w:t>№</w:t>
        </w:r>
        <w:r w:rsidRPr="003E1620">
          <w:rPr>
            <w:rFonts w:ascii="Times New Roman" w:hAnsi="Times New Roman" w:cs="Times New Roman"/>
          </w:rPr>
          <w:t xml:space="preserve"> 72-VI ДГ</w:t>
        </w:r>
      </w:hyperlink>
      <w:r w:rsidRPr="003E1620">
        <w:rPr>
          <w:rFonts w:ascii="Times New Roman" w:hAnsi="Times New Roman" w:cs="Times New Roman"/>
        </w:rPr>
        <w:t>)</w:t>
      </w:r>
    </w:p>
    <w:p w:rsidR="002F507A" w:rsidRPr="003E1620" w:rsidRDefault="002F507A">
      <w:pPr>
        <w:pStyle w:val="ConsPlusNormal"/>
        <w:jc w:val="center"/>
        <w:rPr>
          <w:rFonts w:ascii="Times New Roman" w:hAnsi="Times New Roman" w:cs="Times New Roman"/>
        </w:rPr>
      </w:pPr>
    </w:p>
    <w:p w:rsidR="002F507A" w:rsidRPr="003E1620" w:rsidRDefault="002F5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E1620">
        <w:rPr>
          <w:rFonts w:ascii="Times New Roman" w:hAnsi="Times New Roman" w:cs="Times New Roman"/>
        </w:rPr>
        <w:t xml:space="preserve">В соответствии с Федеральными законами от 29.07.2004 </w:t>
      </w:r>
      <w:hyperlink r:id="rId14" w:history="1">
        <w:r w:rsidR="003E1620">
          <w:rPr>
            <w:rFonts w:ascii="Times New Roman" w:hAnsi="Times New Roman" w:cs="Times New Roman"/>
          </w:rPr>
          <w:t>№</w:t>
        </w:r>
        <w:r w:rsidRPr="003E1620">
          <w:rPr>
            <w:rFonts w:ascii="Times New Roman" w:hAnsi="Times New Roman" w:cs="Times New Roman"/>
          </w:rPr>
          <w:t xml:space="preserve"> 95-ФЗ</w:t>
        </w:r>
      </w:hyperlink>
      <w:r w:rsidRPr="003E1620">
        <w:rPr>
          <w:rFonts w:ascii="Times New Roman" w:hAnsi="Times New Roman" w:cs="Times New Roman"/>
        </w:rPr>
        <w:t xml:space="preserve"> "О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сборах" (с изменениями от 1, 21 июля, 12 октября 2005 года), от 21.07.2005 </w:t>
      </w:r>
      <w:hyperlink r:id="rId15" w:history="1">
        <w:r w:rsidR="003E1620">
          <w:rPr>
            <w:rFonts w:ascii="Times New Roman" w:hAnsi="Times New Roman" w:cs="Times New Roman"/>
          </w:rPr>
          <w:t>№</w:t>
        </w:r>
        <w:r w:rsidRPr="003E1620">
          <w:rPr>
            <w:rFonts w:ascii="Times New Roman" w:hAnsi="Times New Roman" w:cs="Times New Roman"/>
          </w:rPr>
          <w:t xml:space="preserve"> 101-ФЗ</w:t>
        </w:r>
      </w:hyperlink>
      <w:r w:rsidRPr="003E1620">
        <w:rPr>
          <w:rFonts w:ascii="Times New Roman" w:hAnsi="Times New Roman" w:cs="Times New Roman"/>
        </w:rPr>
        <w:t xml:space="preserve"> "О внесении изменений в главы 26.2 и 26.3 части второй Налогового</w:t>
      </w:r>
      <w:proofErr w:type="gramEnd"/>
      <w:r w:rsidRPr="003E1620">
        <w:rPr>
          <w:rFonts w:ascii="Times New Roman" w:hAnsi="Times New Roman" w:cs="Times New Roman"/>
        </w:rPr>
        <w:t xml:space="preserve"> кодекса Российской Федерации и некоторые законодательные акты Российской Федерации о налогах и сборах, а также о признании </w:t>
      </w:r>
      <w:proofErr w:type="gramStart"/>
      <w:r w:rsidRPr="003E1620">
        <w:rPr>
          <w:rFonts w:ascii="Times New Roman" w:hAnsi="Times New Roman" w:cs="Times New Roman"/>
        </w:rPr>
        <w:t>утратившими</w:t>
      </w:r>
      <w:proofErr w:type="gramEnd"/>
      <w:r w:rsidRPr="003E1620">
        <w:rPr>
          <w:rFonts w:ascii="Times New Roman" w:hAnsi="Times New Roman" w:cs="Times New Roman"/>
        </w:rPr>
        <w:t xml:space="preserve"> силу отдельных положений законодательных актов Российской Федерации" городская Дума решила: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 xml:space="preserve">1. Утвердить </w:t>
      </w:r>
      <w:hyperlink w:anchor="P33" w:history="1">
        <w:r w:rsidRPr="003E1620">
          <w:rPr>
            <w:rFonts w:ascii="Times New Roman" w:hAnsi="Times New Roman" w:cs="Times New Roman"/>
          </w:rPr>
          <w:t>виды</w:t>
        </w:r>
      </w:hyperlink>
      <w:r w:rsidRPr="003E1620">
        <w:rPr>
          <w:rFonts w:ascii="Times New Roman" w:hAnsi="Times New Roman" w:cs="Times New Roman"/>
        </w:rPr>
        <w:t xml:space="preserve"> предпринимательской деятельности, в отношении которых вводится единый налог на вмененный доход, согласно приложению 1.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 xml:space="preserve">2. Утвердить </w:t>
      </w:r>
      <w:hyperlink w:anchor="P130" w:history="1">
        <w:r w:rsidRPr="003E1620">
          <w:rPr>
            <w:rFonts w:ascii="Times New Roman" w:hAnsi="Times New Roman" w:cs="Times New Roman"/>
          </w:rPr>
          <w:t>значения</w:t>
        </w:r>
      </w:hyperlink>
      <w:r w:rsidRPr="003E1620">
        <w:rPr>
          <w:rFonts w:ascii="Times New Roman" w:hAnsi="Times New Roman" w:cs="Times New Roman"/>
        </w:rPr>
        <w:t xml:space="preserve"> корректирующего коэффициента (К</w:t>
      </w:r>
      <w:proofErr w:type="gramStart"/>
      <w:r w:rsidRPr="003E1620">
        <w:rPr>
          <w:rFonts w:ascii="Times New Roman" w:hAnsi="Times New Roman" w:cs="Times New Roman"/>
        </w:rPr>
        <w:t>2</w:t>
      </w:r>
      <w:proofErr w:type="gramEnd"/>
      <w:r w:rsidRPr="003E1620">
        <w:rPr>
          <w:rFonts w:ascii="Times New Roman" w:hAnsi="Times New Roman" w:cs="Times New Roman"/>
        </w:rPr>
        <w:t>) базовой доходности согласно приложению 2.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 xml:space="preserve">3. </w:t>
      </w:r>
      <w:proofErr w:type="gramStart"/>
      <w:r w:rsidRPr="003E1620">
        <w:rPr>
          <w:rFonts w:ascii="Times New Roman" w:hAnsi="Times New Roman" w:cs="Times New Roman"/>
        </w:rPr>
        <w:t>Контроль за</w:t>
      </w:r>
      <w:proofErr w:type="gramEnd"/>
      <w:r w:rsidRPr="003E1620">
        <w:rPr>
          <w:rFonts w:ascii="Times New Roman" w:hAnsi="Times New Roman" w:cs="Times New Roman"/>
        </w:rPr>
        <w:t xml:space="preserve"> выполнением настоящего решения возложить на депутата городской Думы </w:t>
      </w:r>
      <w:proofErr w:type="spellStart"/>
      <w:r w:rsidRPr="003E1620">
        <w:rPr>
          <w:rFonts w:ascii="Times New Roman" w:hAnsi="Times New Roman" w:cs="Times New Roman"/>
        </w:rPr>
        <w:t>Атепаева</w:t>
      </w:r>
      <w:proofErr w:type="spellEnd"/>
      <w:r w:rsidRPr="003E1620">
        <w:rPr>
          <w:rFonts w:ascii="Times New Roman" w:hAnsi="Times New Roman" w:cs="Times New Roman"/>
        </w:rPr>
        <w:t xml:space="preserve"> А.О., заместителя главы Администрации города </w:t>
      </w:r>
      <w:proofErr w:type="spellStart"/>
      <w:r w:rsidRPr="003E1620">
        <w:rPr>
          <w:rFonts w:ascii="Times New Roman" w:hAnsi="Times New Roman" w:cs="Times New Roman"/>
        </w:rPr>
        <w:t>Гладского</w:t>
      </w:r>
      <w:proofErr w:type="spellEnd"/>
      <w:r w:rsidRPr="003E1620">
        <w:rPr>
          <w:rFonts w:ascii="Times New Roman" w:hAnsi="Times New Roman" w:cs="Times New Roman"/>
        </w:rPr>
        <w:t xml:space="preserve"> Д.Г.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4. Настоящее решение вступает в силу с 1 января 2006 года.</w:t>
      </w:r>
    </w:p>
    <w:p w:rsidR="002F507A" w:rsidRPr="003E1620" w:rsidRDefault="002F507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F507A" w:rsidRPr="003E1620" w:rsidRDefault="002F507A">
      <w:pPr>
        <w:pStyle w:val="ConsPlusNormal"/>
        <w:jc w:val="right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Глава города</w:t>
      </w:r>
    </w:p>
    <w:p w:rsidR="002F507A" w:rsidRPr="003E1620" w:rsidRDefault="002F507A">
      <w:pPr>
        <w:pStyle w:val="ConsPlusNormal"/>
        <w:jc w:val="right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А.Л.СИДОРОВ</w:t>
      </w:r>
    </w:p>
    <w:p w:rsidR="002F507A" w:rsidRPr="003E1620" w:rsidRDefault="002F507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F507A" w:rsidRPr="003E1620" w:rsidRDefault="002F507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F507A" w:rsidRPr="003E1620" w:rsidRDefault="002F507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F507A" w:rsidRPr="003E1620" w:rsidRDefault="002F507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F507A" w:rsidRPr="003E1620" w:rsidRDefault="002F507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F507A" w:rsidRPr="003E1620" w:rsidRDefault="002F507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Приложение 1</w:t>
      </w:r>
    </w:p>
    <w:p w:rsidR="002F507A" w:rsidRPr="003E1620" w:rsidRDefault="002F507A">
      <w:pPr>
        <w:pStyle w:val="ConsPlusNormal"/>
        <w:jc w:val="right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к решению городской Думы</w:t>
      </w:r>
    </w:p>
    <w:p w:rsidR="002F507A" w:rsidRPr="003E1620" w:rsidRDefault="003E162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26.10.2005 №</w:t>
      </w:r>
      <w:r w:rsidR="002F507A" w:rsidRPr="003E1620">
        <w:rPr>
          <w:rFonts w:ascii="Times New Roman" w:hAnsi="Times New Roman" w:cs="Times New Roman"/>
        </w:rPr>
        <w:t xml:space="preserve"> 510-III ГД</w:t>
      </w:r>
    </w:p>
    <w:p w:rsidR="002F507A" w:rsidRPr="003E1620" w:rsidRDefault="002F507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F507A" w:rsidRPr="003E1620" w:rsidRDefault="002F507A">
      <w:pPr>
        <w:pStyle w:val="ConsPlusTitle"/>
        <w:jc w:val="center"/>
        <w:rPr>
          <w:rFonts w:ascii="Times New Roman" w:hAnsi="Times New Roman" w:cs="Times New Roman"/>
        </w:rPr>
      </w:pPr>
      <w:bookmarkStart w:id="0" w:name="P33"/>
      <w:bookmarkEnd w:id="0"/>
      <w:r w:rsidRPr="003E1620">
        <w:rPr>
          <w:rFonts w:ascii="Times New Roman" w:hAnsi="Times New Roman" w:cs="Times New Roman"/>
        </w:rPr>
        <w:t>ВИДЫ</w:t>
      </w:r>
    </w:p>
    <w:p w:rsidR="002F507A" w:rsidRPr="003E1620" w:rsidRDefault="002F507A">
      <w:pPr>
        <w:pStyle w:val="ConsPlusTitle"/>
        <w:jc w:val="center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ПРЕДПРИНИМАТЕЛЬСКОЙ ДЕЯТЕЛЬНОСТИ, В ОТНОШЕНИИ КОТОРЫХ</w:t>
      </w:r>
    </w:p>
    <w:p w:rsidR="002F507A" w:rsidRPr="003E1620" w:rsidRDefault="002F507A">
      <w:pPr>
        <w:pStyle w:val="ConsPlusTitle"/>
        <w:jc w:val="center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ВВОДИТСЯ ЕДИНЫЙ НАЛОГ НА ВМЕНЕННЫЙ ДОХОД</w:t>
      </w:r>
    </w:p>
    <w:p w:rsidR="002F507A" w:rsidRDefault="002F507A">
      <w:pPr>
        <w:spacing w:after="1"/>
        <w:rPr>
          <w:rFonts w:ascii="Times New Roman" w:hAnsi="Times New Roman" w:cs="Times New Roman"/>
        </w:rPr>
      </w:pPr>
    </w:p>
    <w:p w:rsidR="003E1620" w:rsidRPr="003E1620" w:rsidRDefault="003E1620" w:rsidP="003E1620">
      <w:pPr>
        <w:pStyle w:val="ConsPlusNormal"/>
        <w:jc w:val="center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Список изменяющих документов</w:t>
      </w:r>
    </w:p>
    <w:p w:rsidR="003E1620" w:rsidRPr="003E1620" w:rsidRDefault="003E1620" w:rsidP="003E1620">
      <w:pPr>
        <w:spacing w:after="1"/>
        <w:jc w:val="center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 xml:space="preserve">(в ред. </w:t>
      </w:r>
      <w:hyperlink r:id="rId16" w:history="1">
        <w:r w:rsidRPr="003E1620">
          <w:rPr>
            <w:rFonts w:ascii="Times New Roman" w:hAnsi="Times New Roman" w:cs="Times New Roman"/>
          </w:rPr>
          <w:t>решения</w:t>
        </w:r>
      </w:hyperlink>
      <w:r w:rsidRPr="003E1620">
        <w:rPr>
          <w:rFonts w:ascii="Times New Roman" w:hAnsi="Times New Roman" w:cs="Times New Roman"/>
        </w:rPr>
        <w:t xml:space="preserve"> Дум</w:t>
      </w:r>
      <w:r>
        <w:rPr>
          <w:rFonts w:ascii="Times New Roman" w:hAnsi="Times New Roman" w:cs="Times New Roman"/>
        </w:rPr>
        <w:t>ы города Сургута от 22.02.2017 №</w:t>
      </w:r>
      <w:r w:rsidRPr="003E1620">
        <w:rPr>
          <w:rFonts w:ascii="Times New Roman" w:hAnsi="Times New Roman" w:cs="Times New Roman"/>
        </w:rPr>
        <w:t xml:space="preserve"> 72-VI ДГ)</w:t>
      </w:r>
    </w:p>
    <w:p w:rsidR="002F507A" w:rsidRPr="003E1620" w:rsidRDefault="002F507A">
      <w:pPr>
        <w:pStyle w:val="ConsPlusNormal"/>
        <w:jc w:val="center"/>
        <w:rPr>
          <w:rFonts w:ascii="Times New Roman" w:hAnsi="Times New Roman" w:cs="Times New Roman"/>
        </w:rPr>
      </w:pPr>
    </w:p>
    <w:p w:rsidR="002F507A" w:rsidRPr="003E1620" w:rsidRDefault="002F5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 xml:space="preserve">1. Оказание бытовых услуг. В отношении </w:t>
      </w:r>
      <w:hyperlink r:id="rId17" w:history="1">
        <w:r w:rsidRPr="003E1620">
          <w:rPr>
            <w:rFonts w:ascii="Times New Roman" w:hAnsi="Times New Roman" w:cs="Times New Roman"/>
          </w:rPr>
          <w:t>кодов</w:t>
        </w:r>
      </w:hyperlink>
      <w:r w:rsidRPr="003E1620">
        <w:rPr>
          <w:rFonts w:ascii="Times New Roman" w:hAnsi="Times New Roman" w:cs="Times New Roman"/>
        </w:rPr>
        <w:t xml:space="preserve"> видов деятельности в соответствии с Общероссийским </w:t>
      </w:r>
      <w:hyperlink r:id="rId18" w:history="1">
        <w:r w:rsidRPr="003E1620">
          <w:rPr>
            <w:rFonts w:ascii="Times New Roman" w:hAnsi="Times New Roman" w:cs="Times New Roman"/>
          </w:rPr>
          <w:t>классификатором</w:t>
        </w:r>
      </w:hyperlink>
      <w:r w:rsidRPr="003E1620">
        <w:rPr>
          <w:rFonts w:ascii="Times New Roman" w:hAnsi="Times New Roman" w:cs="Times New Roman"/>
        </w:rPr>
        <w:t xml:space="preserve"> видов экономической деятельности (ОКВЭД), относящихся к </w:t>
      </w:r>
      <w:r w:rsidRPr="003E1620">
        <w:rPr>
          <w:rFonts w:ascii="Times New Roman" w:hAnsi="Times New Roman" w:cs="Times New Roman"/>
        </w:rPr>
        <w:lastRenderedPageBreak/>
        <w:t>бытовым услугам, определяемых распоряжением Правительства Росс</w:t>
      </w:r>
      <w:r w:rsidR="003E1620">
        <w:rPr>
          <w:rFonts w:ascii="Times New Roman" w:hAnsi="Times New Roman" w:cs="Times New Roman"/>
        </w:rPr>
        <w:t>ийской Федерации от 24.11.2016 №</w:t>
      </w:r>
      <w:r w:rsidRPr="003E1620">
        <w:rPr>
          <w:rFonts w:ascii="Times New Roman" w:hAnsi="Times New Roman" w:cs="Times New Roman"/>
        </w:rPr>
        <w:t xml:space="preserve"> 2496-р, в том числе: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1) пошив обуви и различных дополнений к обуви по индивидуальному заказу населения (15.20.5);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2) ремонт обуви и прочих изделий из кожи (95.23);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3) пошив готовых текстильных изделий по индивидуальному заказу населения, кроме одежды (13.92.2);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4) изготовление прочих текстильных изделий по индивидуальному заказу населения, не включенных в другие группировки (13.99.4);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5) пошив одежды из кожи по индивидуальному заказу населения (14.11.2);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6) пошив производственной одежды по индивидуальному заказу населения (14.12.2);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7) пошив и вязание прочей верхней одежды по индивидуальному заказу населения (14.13.3);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8) пошив нательного белья по индивидуальному заказу населения (14.14.4);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9) пошив и вязание прочей одежды и аксессуаров одежды, головных уборов по индивидуальному заказу населения (14.19.5);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10) пошив меховых изделий по индивидуальному заказу населения (14.20.2);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11) ремонт одежды (95.29.11);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12) ремонт текстильных изделий (95.29.12);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13) изготовление вязаных и трикотажных чулочно-носочных изделий по индивидуальному заказу населения (14.31.2);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14) изготовление прочих вязаных и трикотажных изделий, не включенных в другие группировки по индивидуальному заказу населения (14.39.2);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15) ремонт трикотажных изделий (95.29.13);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16) ремонт машин и оборудования (33.12);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17) ремонт электронного и оптического оборудования (33.13);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18) ремонт компьютеров и периферийного компьютерного оборудования (95.11);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19) ремонт коммуникационного оборудования (95.12);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20) ремонт электронной бытовой техники (95.21);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21) ремонт бытовых приборов, домашнего и садового инвентаря (95.22);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22) ремонт бытовой техники (95.22.1);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23) ремонт часов (95.25.1);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24) изготовление готовых металлических изделий хозяйственного назначения по индивидуальному заказу населения (25.99.3);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25) изготовление ювелирных изделий и аналогичных изделий по индивидуальному заказу населения (32.12.6);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lastRenderedPageBreak/>
        <w:t>26) изготовление бижутерии и подобных товаров по индивидуальному заказу населения (32.13.2);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27) ремонт ювелирных изделий (95.25.2);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28) ремонт предметов и изделий из металла (95.29.41);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29) ремонт металлической галантереи, ключей, номерных знаков, указателей улиц (95.29.42);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30) заточка пил, чертежных и других инструментов, ножей, ножниц, бритв, коньков и т.п. (95.29.43);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31) ремонт велосипедов (95.29.6);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32) изготовление кухонной мебели по индивидуальному заказу населения (31.02.2);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33) изготовление прочей мебели и отдельных мебельных деталей, не включенных в другие группировки по индивидуальному заказу населения (31.09.2);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34) ремонт мебели и предметов домашнего обихода (95.24);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35) стирка и химическая чистка текстильных и меховых изделий (96.01);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36) разработка строительных проектов (41.10);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37) строительство жилых и нежилых зданий (41.20);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38) строительство инженерных коммуникаций для водоснабжения и водоотведения, газоснабжения (42.21);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39) производство электромонтажных работ (43.21);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40) производство санитарно-технических работ, монтаж отопительных систем и систем кондиционирования воздуха (43.22);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41) производство прочих строительно-монтажных работ (43.29);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42) производство штукатурных работ (43.31);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43) работы столярные и плотничные (43.32);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44) установка дверей (кроме автоматических и вращающихся), окон, дверных и оконных рам из дерева или прочих материалов (43.32.1);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45) работы по установке внутренних лестниц, встроенных шкафов, встроенного кухонного оборудования (43.32.2);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46) производство работ по внутренней отделке зданий (включая потолки, раздвижные и съемные перегородки и т.д.) (43.32.3);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47) работы по устройству покрытий полов и облицовке стен (43.33);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48) производство малярных и стекольных работ (43.34);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49) производство малярных работ (43.34.1);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50) производство стекольных работ (43.34.2);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51) производство прочих отделочных и завершающих работ (43.39);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lastRenderedPageBreak/>
        <w:t>52) производство кровельных работ (43.91);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53) работы строительные специализированные прочие, не включенные в другие группировки (43.99);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54) деятельность в области фотографии (74.20);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55) предоставление прочих персональных услуг, не включенных в другие группировки (96.09);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56) виды издательской деятельности прочие (58.19);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57) ремонт прочих предметов личного потребления и бытовых товаров (95.29);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58) деятельность физкультурно-оздоровительная (96.04);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59) предоставление парикмахерских услуг (96.02.1);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60) предоставление косметических услуг парикмахерскими и салонами красоты (96.02.2);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61) прокат видеокассет и аудиокассет, грампластинок, компакт-дисков (CD), цифровых видеодисков (DVD) (77.22);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62) прокат и аренда товаров для отдыха и спортивных товаров (77.21);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63) аренда и лизинг легковых автомобилей и легких автотранспортных средств (77.11);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64) прокат мебели, электрических и неэлектрических бытовых приборов (77.29.2);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65) прокат прочих бытовых изделий и предметов личного пользования для домашних хозяйств, предприятий и организаций, не включенных в другие группировки (77.29.9);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66) дезинфекция, дезинсекция, дератизация зданий, промышленного оборудования (81.29.1);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67) деятельность по чистке и уборке прочая, не включенная в другие группировки (81.29.9);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68) деятельность по фотокопированию и подготовке документов и прочая специализированная вспомогательная деятельность по обеспечению деятельности офиса (82.19).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2. Оказание ветеринарных услуг.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3. Оказание услуг по ремонту, техническому обслуживанию и мойке автомототранспортных средств.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4. 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автостоянок).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5. 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услуг.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6. 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торговли.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7. Розничная торговля, осуществляемая через объекты стационарной торговой сети, не имеющие торговых залов, а также объекты нестационарной торговой сети.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 xml:space="preserve">8. Оказание услуг общественного питания, осуществляемых через объекты организации </w:t>
      </w:r>
      <w:r w:rsidRPr="003E1620">
        <w:rPr>
          <w:rFonts w:ascii="Times New Roman" w:hAnsi="Times New Roman" w:cs="Times New Roman"/>
        </w:rPr>
        <w:lastRenderedPageBreak/>
        <w:t>общественного питания с площадью зала обслуживания посетителей не более 150 квадратных метров по каждому объекту организации общественного питания.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9. Оказание услуг общественного питания, осуществляемых через объекты организации общественного питания, не имеющие зала обслуживания посетителей.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10. Распространение наружной рекламы с использованием рекламных конструкций.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11. Размещение рекламы с использованием внешних и внутренних поверхностей транспортных средств.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12. 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метров.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13.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посетителей.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14.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2F507A" w:rsidRPr="003E1620" w:rsidRDefault="002F507A">
      <w:pPr>
        <w:pStyle w:val="ConsPlusNormal"/>
        <w:jc w:val="right"/>
        <w:rPr>
          <w:rFonts w:ascii="Times New Roman" w:hAnsi="Times New Roman" w:cs="Times New Roman"/>
        </w:rPr>
      </w:pPr>
    </w:p>
    <w:p w:rsidR="002F507A" w:rsidRPr="003E1620" w:rsidRDefault="002F507A">
      <w:pPr>
        <w:pStyle w:val="ConsPlusNormal"/>
        <w:jc w:val="right"/>
        <w:rPr>
          <w:rFonts w:ascii="Times New Roman" w:hAnsi="Times New Roman" w:cs="Times New Roman"/>
        </w:rPr>
      </w:pPr>
    </w:p>
    <w:p w:rsidR="002F507A" w:rsidRPr="003E1620" w:rsidRDefault="002F507A">
      <w:pPr>
        <w:pStyle w:val="ConsPlusNormal"/>
        <w:jc w:val="right"/>
        <w:rPr>
          <w:rFonts w:ascii="Times New Roman" w:hAnsi="Times New Roman" w:cs="Times New Roman"/>
        </w:rPr>
      </w:pPr>
    </w:p>
    <w:p w:rsidR="002F507A" w:rsidRPr="003E1620" w:rsidRDefault="002F507A">
      <w:pPr>
        <w:pStyle w:val="ConsPlusNormal"/>
        <w:jc w:val="right"/>
        <w:rPr>
          <w:rFonts w:ascii="Times New Roman" w:hAnsi="Times New Roman" w:cs="Times New Roman"/>
        </w:rPr>
      </w:pPr>
    </w:p>
    <w:p w:rsidR="002F507A" w:rsidRPr="003E1620" w:rsidRDefault="002F507A">
      <w:pPr>
        <w:pStyle w:val="ConsPlusNormal"/>
        <w:jc w:val="right"/>
        <w:rPr>
          <w:rFonts w:ascii="Times New Roman" w:hAnsi="Times New Roman" w:cs="Times New Roman"/>
        </w:rPr>
      </w:pPr>
    </w:p>
    <w:p w:rsidR="002F507A" w:rsidRPr="003E1620" w:rsidRDefault="002F507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Приложение 2</w:t>
      </w:r>
    </w:p>
    <w:p w:rsidR="002F507A" w:rsidRPr="003E1620" w:rsidRDefault="002F507A">
      <w:pPr>
        <w:pStyle w:val="ConsPlusNormal"/>
        <w:jc w:val="right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к решению городской Думы</w:t>
      </w:r>
    </w:p>
    <w:p w:rsidR="002F507A" w:rsidRPr="003E1620" w:rsidRDefault="003E162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26.10.2005 №</w:t>
      </w:r>
      <w:r w:rsidR="002F507A" w:rsidRPr="003E1620">
        <w:rPr>
          <w:rFonts w:ascii="Times New Roman" w:hAnsi="Times New Roman" w:cs="Times New Roman"/>
        </w:rPr>
        <w:t xml:space="preserve"> 510-III ГД</w:t>
      </w:r>
    </w:p>
    <w:p w:rsidR="002F507A" w:rsidRPr="003E1620" w:rsidRDefault="002F507A">
      <w:pPr>
        <w:pStyle w:val="ConsPlusNormal"/>
        <w:jc w:val="right"/>
        <w:rPr>
          <w:rFonts w:ascii="Times New Roman" w:hAnsi="Times New Roman" w:cs="Times New Roman"/>
        </w:rPr>
      </w:pPr>
    </w:p>
    <w:p w:rsidR="002F507A" w:rsidRPr="003E1620" w:rsidRDefault="002F507A">
      <w:pPr>
        <w:pStyle w:val="ConsPlusTitle"/>
        <w:jc w:val="center"/>
        <w:rPr>
          <w:rFonts w:ascii="Times New Roman" w:hAnsi="Times New Roman" w:cs="Times New Roman"/>
        </w:rPr>
      </w:pPr>
      <w:bookmarkStart w:id="1" w:name="P130"/>
      <w:bookmarkEnd w:id="1"/>
      <w:r w:rsidRPr="003E1620">
        <w:rPr>
          <w:rFonts w:ascii="Times New Roman" w:hAnsi="Times New Roman" w:cs="Times New Roman"/>
        </w:rPr>
        <w:t>ЗНАЧЕНИЯ</w:t>
      </w:r>
    </w:p>
    <w:p w:rsidR="002F507A" w:rsidRPr="003E1620" w:rsidRDefault="002F507A">
      <w:pPr>
        <w:pStyle w:val="ConsPlusTitle"/>
        <w:jc w:val="center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КОРРЕКТИРУЮЩЕГО КОЭФФИЦИЕНТА (К</w:t>
      </w:r>
      <w:proofErr w:type="gramStart"/>
      <w:r w:rsidRPr="003E1620">
        <w:rPr>
          <w:rFonts w:ascii="Times New Roman" w:hAnsi="Times New Roman" w:cs="Times New Roman"/>
        </w:rPr>
        <w:t>2</w:t>
      </w:r>
      <w:proofErr w:type="gramEnd"/>
      <w:r w:rsidRPr="003E1620">
        <w:rPr>
          <w:rFonts w:ascii="Times New Roman" w:hAnsi="Times New Roman" w:cs="Times New Roman"/>
        </w:rPr>
        <w:t>) БАЗОВОЙ ДОХОДНОСТИ,</w:t>
      </w:r>
    </w:p>
    <w:p w:rsidR="002F507A" w:rsidRPr="003E1620" w:rsidRDefault="002F507A">
      <w:pPr>
        <w:pStyle w:val="ConsPlusTitle"/>
        <w:jc w:val="center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ИСПОЛЬЗУЕМЫЕ ДЛЯ РАСЧЕТА ВЕЛИЧИНЫ ЕДИНОГО НАЛОГА</w:t>
      </w:r>
    </w:p>
    <w:p w:rsidR="002F507A" w:rsidRPr="003E1620" w:rsidRDefault="002F507A">
      <w:pPr>
        <w:pStyle w:val="ConsPlusTitle"/>
        <w:jc w:val="center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НА ВМЕНЕННЫЙ ДОХОД ДЛЯ ОПРЕДЕЛЕННЫХ ВИДОВ ДЕЯТЕЛЬНОСТИ</w:t>
      </w:r>
    </w:p>
    <w:p w:rsidR="002F507A" w:rsidRDefault="002F507A">
      <w:pPr>
        <w:spacing w:after="1"/>
        <w:rPr>
          <w:rFonts w:ascii="Times New Roman" w:hAnsi="Times New Roman" w:cs="Times New Roman"/>
        </w:rPr>
      </w:pPr>
    </w:p>
    <w:p w:rsidR="003E1620" w:rsidRPr="003E1620" w:rsidRDefault="003E1620" w:rsidP="003E1620">
      <w:pPr>
        <w:pStyle w:val="ConsPlusNormal"/>
        <w:jc w:val="center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Список изменяющих документов</w:t>
      </w:r>
    </w:p>
    <w:p w:rsidR="003E1620" w:rsidRPr="003E1620" w:rsidRDefault="003E1620" w:rsidP="003E1620">
      <w:pPr>
        <w:spacing w:after="1"/>
        <w:jc w:val="center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 xml:space="preserve">(в ред. </w:t>
      </w:r>
      <w:hyperlink r:id="rId19" w:history="1">
        <w:r w:rsidRPr="003E1620">
          <w:rPr>
            <w:rFonts w:ascii="Times New Roman" w:hAnsi="Times New Roman" w:cs="Times New Roman"/>
          </w:rPr>
          <w:t>решения</w:t>
        </w:r>
      </w:hyperlink>
      <w:r w:rsidRPr="003E1620">
        <w:rPr>
          <w:rFonts w:ascii="Times New Roman" w:hAnsi="Times New Roman" w:cs="Times New Roman"/>
        </w:rPr>
        <w:t xml:space="preserve"> Думы города Сургута от 22.02.</w:t>
      </w:r>
      <w:r>
        <w:rPr>
          <w:rFonts w:ascii="Times New Roman" w:hAnsi="Times New Roman" w:cs="Times New Roman"/>
        </w:rPr>
        <w:t>2017 №</w:t>
      </w:r>
      <w:bookmarkStart w:id="2" w:name="_GoBack"/>
      <w:bookmarkEnd w:id="2"/>
      <w:r w:rsidRPr="003E1620">
        <w:rPr>
          <w:rFonts w:ascii="Times New Roman" w:hAnsi="Times New Roman" w:cs="Times New Roman"/>
        </w:rPr>
        <w:t xml:space="preserve"> 72-VI ДГ)</w:t>
      </w:r>
    </w:p>
    <w:p w:rsidR="002F507A" w:rsidRPr="003E1620" w:rsidRDefault="002F507A">
      <w:pPr>
        <w:pStyle w:val="ConsPlusNormal"/>
        <w:jc w:val="center"/>
        <w:rPr>
          <w:rFonts w:ascii="Times New Roman" w:hAnsi="Times New Roman" w:cs="Times New Roman"/>
        </w:rPr>
      </w:pPr>
    </w:p>
    <w:p w:rsidR="002F507A" w:rsidRPr="003E1620" w:rsidRDefault="002F5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1. Коэффициенты, учитывающие особенности ведения предпринимательской деятельности (в зависимости от видов деятельности) (К2-1).</w:t>
      </w:r>
    </w:p>
    <w:p w:rsidR="002F507A" w:rsidRPr="003E1620" w:rsidRDefault="002F507A">
      <w:pPr>
        <w:pStyle w:val="ConsPlusNormal"/>
        <w:jc w:val="both"/>
        <w:rPr>
          <w:rFonts w:ascii="Times New Roman" w:hAnsi="Times New Roman" w:cs="Times New Roman"/>
        </w:rPr>
      </w:pPr>
    </w:p>
    <w:p w:rsidR="002F507A" w:rsidRPr="003E1620" w:rsidRDefault="002F507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Таблица 1</w:t>
      </w:r>
    </w:p>
    <w:p w:rsidR="002F507A" w:rsidRPr="003E1620" w:rsidRDefault="002F507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6690"/>
        <w:gridCol w:w="1531"/>
      </w:tblGrid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3E1620">
              <w:rPr>
                <w:rFonts w:ascii="Times New Roman" w:hAnsi="Times New Roman" w:cs="Times New Roman"/>
              </w:rPr>
              <w:t>п</w:t>
            </w:r>
            <w:proofErr w:type="gramEnd"/>
            <w:r w:rsidRPr="003E162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Значение коэффициента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Оказание бытовых услуг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Пошив обуви и различных дополнений к обуви по индивидуальному заказу населения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1,0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Ремонт обуви и прочих изделий из кожи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0,8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Пошив готовых текстильных изделий по индивидуальному заказу населения, кроме одежды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0,7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Изготовление прочих текстильных изделий по индивидуальному заказу населения, не включенных в другие группировки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0,7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Пошив одежды из кожи по индивидуальному заказу населения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0,7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Пошив производственной одежды по индивидуальному заказу населения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0,7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Пошив и вязание прочей верхней одежды по индивидуальному заказу населения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0,7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Пошив нательного белья по индивидуальному заказу населения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0,7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Пошив и вязание прочей одежды и аксессуаров одежды, головных уборов по индивидуальному заказу населения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0,7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Пошив меховых изделий по индивидуальному заказу населения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0,7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Ремонт одежды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0,7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Ремонт текстильных изделий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0,7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Изготовление вязаных и трикотажных чулочно-носочных изделий по индивидуальному заказу населения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0,5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1.14.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Изготовление прочих вязаных и трикотажных изделий, не включенных в другие группировки по индивидуальному заказу населения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0,5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1.15.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Ремонт трикотажных изделий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0,5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1.16.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Ремонт машин и оборудования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1,0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1.17.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Ремонт электронного и оптического оборудования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1,0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1.18.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Ремонт компьютеров и периферийного компьютерного оборудования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1,0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1.19.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Ремонт коммуникационного оборудования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1,0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1.20.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Ремонт электронной бытовой техники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1,0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1.21.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Ремонт бытовых приборов, домашнего и садового инвентаря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0,7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1.22.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Ремонт бытовой техники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0,7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1.23.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Ремонт часов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0,7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1.24.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1,0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1.25.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Изготовление ювелирных изделий и аналогичных изделий по индивидуальному заказу населения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1,0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1.26.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Изготовление бижутерии и подобных товаров по индивидуальному заказу населения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1,0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1.27.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Ремонт ювелирных изделий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1,0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1.28.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Ремонт предметов и изделий из металла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1,0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lastRenderedPageBreak/>
              <w:t>1.29.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Ремонт металлической галантереи, ключей, номерных знаков, указателей улиц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1,0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1.30.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Заточка пил, чертежных и других инструментов, ножей, ножниц, бритв, коньков и т.п.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1,0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1.31.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Ремонт велосипедов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1,0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1.32.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Изготовление кухонной мебели по индивидуальному заказу населения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1,0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1.33.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Изготовление прочей мебели и отдельных мебельных деталей, не включенных в другие группировки по индивидуальному заказу населения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1,0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1.34.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Ремонт мебели и предметов домашнего обихода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1,0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1.35.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Стирка и химическая чистка текстильных и меховых изделий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0,7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1.36.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Разработка строительных проектов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1,0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1.37.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Строительство жилых и нежилых зданий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1,0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1.38.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Строительство инженерных коммуникаций для водоснабжения и водоотведения, газоснабжения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1,0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1.39.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Производство электромонтажных работ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1,0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1.40.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1,0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1.41.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Производство прочих строительно-монтажных работ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1,0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1.42.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Производство штукатурных работ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1,0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1.43.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Работы столярные и плотничные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1,0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1.44.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Установка дверей (кроме автоматических и вращающихся), окон, дверных и оконных рам из дерева или прочих материалов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1,0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1.45.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Работы по установке внутренних лестниц, встроенных шкафов, встроенного кухонного оборудования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1,0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1.46.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Производство работ по внутренней отделке зданий (включая потолки, раздвижные и съемные перегородки и т.д.)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1,0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1.47.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Работы по устройству покрытий полов и облицовке стен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1,0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1.48.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Производство малярных и стекольных работ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1,0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1.49.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Производство малярных работ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1,0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1.50.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Производство стекольных работ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1,0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1.51.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Производство прочих отделочных и завершающих работ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1,0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1.52.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Производство кровельных работ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1,0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1.53.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Работы строительные специализированные прочие, не включенные в другие группировки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1,0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lastRenderedPageBreak/>
              <w:t>1.54.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Деятельность в области фотографии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0,7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1.55.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Предоставление прочих персональных услуг, не включенных в другие группировки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1,0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1.56.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Виды издательской деятельности прочие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1,0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1.57.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Ремонт прочих предметов личного потребления и бытовых товаров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1,0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1.58.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Деятельность физкультурно-оздоровительная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1,0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1.59.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Предоставление парикмахерских услуг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1,0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1.60.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Предоставление косметических услуг парикмахерскими и салонами красоты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1,0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1.61.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Прокат видеокассет и аудиокассет, грампластинок, компакт-дисков (CD), цифровых видеодисков (DVD)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1,0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1.62.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Прокат и аренда товаров для отдыха и спортивных товаров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0,3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1.63.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Аренда и лизинг легковых автомобилей и легких автотранспортных средств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1,0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1.64.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Прокат мебели, электрических и неэлектрических бытовых приборов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0,7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1.65.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Прокат прочих бытовых изделий и предметов личного пользования для домашних хозяйств, предприятий и организаций, не включенных в другие группировки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0,6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1.66.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Дезинфекция, дезинсекция, дератизация зданий, промышленного оборудования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0,8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1.67.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Деятельность по чистке и уборке прочая, не включенная в другие группировки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0,8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1.68.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0,8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Оказание ветеринарных услуг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1,0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Оказание услуг по ремонту, техническому обслуживанию и мойке автомототранспортных средств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1,0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1,0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Оказание автотранспортных услуг по перевозке грузов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1,0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Оказание автотранспортных услуг по перевозке пассажиров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0,3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1,0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Розничная торговля, осуществляемая через объекты стационарной торговой сети, не имеющие торговых залов, а также объекты нестационарной торговой сети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1,0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0,8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Оказание услуг общественного питания, осуществляемых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0,8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Распространение наружной рекламы с использованием рекламных конструкций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10.1.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0,13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10.2.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0,13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10.3.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Распространение и (или) размещение наружной рекламы посредством электронных табло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1,0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Размещение рекламы с использованием внешних и внутренних поверхностей транспортных средств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0,13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1,0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0,5</w:t>
            </w: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E1620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14.1.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не превышает 10 квадратных метров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0,4</w:t>
            </w:r>
          </w:p>
        </w:tc>
      </w:tr>
      <w:tr w:rsidR="002F507A" w:rsidRPr="003E1620">
        <w:tc>
          <w:tcPr>
            <w:tcW w:w="85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14.2.</w:t>
            </w:r>
          </w:p>
        </w:tc>
        <w:tc>
          <w:tcPr>
            <w:tcW w:w="669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 xml:space="preserve">Оказание услуг по передаче во временное владение и (или) в </w:t>
            </w:r>
            <w:r w:rsidRPr="003E1620">
              <w:rPr>
                <w:rFonts w:ascii="Times New Roman" w:hAnsi="Times New Roman" w:cs="Times New Roman"/>
              </w:rPr>
              <w:lastRenderedPageBreak/>
              <w:t>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превышает 10 квадратных метров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lastRenderedPageBreak/>
              <w:t>0,1</w:t>
            </w:r>
          </w:p>
        </w:tc>
      </w:tr>
    </w:tbl>
    <w:p w:rsidR="002F507A" w:rsidRPr="003E1620" w:rsidRDefault="002F507A">
      <w:pPr>
        <w:pStyle w:val="ConsPlusNormal"/>
        <w:jc w:val="both"/>
        <w:rPr>
          <w:rFonts w:ascii="Times New Roman" w:hAnsi="Times New Roman" w:cs="Times New Roman"/>
        </w:rPr>
      </w:pPr>
    </w:p>
    <w:p w:rsidR="002F507A" w:rsidRPr="003E1620" w:rsidRDefault="002F5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При осуществлении нескольких видов предпринимательской деятельности, по которым установлены различные значения корректирующего коэффициента К2-1, применяется максимальное значение К2-1.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2. Коэффициенты, учитывающие особенности ведения предпринимательской деятельности в сфере розничной торговли продовольственными товарами (в зависимости от площади торгового зала) (К2-2).</w:t>
      </w:r>
    </w:p>
    <w:p w:rsidR="002F507A" w:rsidRPr="003E1620" w:rsidRDefault="002F507A">
      <w:pPr>
        <w:pStyle w:val="ConsPlusNormal"/>
        <w:jc w:val="both"/>
        <w:rPr>
          <w:rFonts w:ascii="Times New Roman" w:hAnsi="Times New Roman" w:cs="Times New Roman"/>
        </w:rPr>
      </w:pPr>
    </w:p>
    <w:p w:rsidR="002F507A" w:rsidRPr="003E1620" w:rsidRDefault="002F507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Таблица 2</w:t>
      </w:r>
    </w:p>
    <w:p w:rsidR="002F507A" w:rsidRPr="003E1620" w:rsidRDefault="002F507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0"/>
        <w:gridCol w:w="1531"/>
      </w:tblGrid>
      <w:tr w:rsidR="003E1620" w:rsidRPr="003E1620">
        <w:tc>
          <w:tcPr>
            <w:tcW w:w="754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Площадь (квадратных метров)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Значение коэффициента</w:t>
            </w:r>
          </w:p>
        </w:tc>
      </w:tr>
      <w:tr w:rsidR="003E1620" w:rsidRPr="003E1620">
        <w:tc>
          <w:tcPr>
            <w:tcW w:w="754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Площадь торгового зала до 30 квадратных метров включительно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1,0</w:t>
            </w:r>
          </w:p>
        </w:tc>
      </w:tr>
      <w:tr w:rsidR="002F507A" w:rsidRPr="003E1620">
        <w:tc>
          <w:tcPr>
            <w:tcW w:w="754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Площадь торгового зала свыше 30 квадратных метров до 150 квадратных метров включительно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0,8</w:t>
            </w:r>
          </w:p>
        </w:tc>
      </w:tr>
    </w:tbl>
    <w:p w:rsidR="002F507A" w:rsidRPr="003E1620" w:rsidRDefault="002F507A">
      <w:pPr>
        <w:pStyle w:val="ConsPlusNormal"/>
        <w:jc w:val="both"/>
        <w:rPr>
          <w:rFonts w:ascii="Times New Roman" w:hAnsi="Times New Roman" w:cs="Times New Roman"/>
        </w:rPr>
      </w:pPr>
    </w:p>
    <w:p w:rsidR="002F507A" w:rsidRPr="003E1620" w:rsidRDefault="002F5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Значение корректирующего коэффициента К2-2, равное 0,8, применяется для розничной торговли продовольственными товарами, за исключением алкогольной продукции, пива и напитков, изготовленных на его основе, табачной продукции.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3. Коэффициенты, учитывающие особенности предпринимательской деятельности в сфере розничной торговли (в зависимости от ассортимента товаров) (К2-3).</w:t>
      </w:r>
    </w:p>
    <w:p w:rsidR="002F507A" w:rsidRPr="003E1620" w:rsidRDefault="002F507A">
      <w:pPr>
        <w:pStyle w:val="ConsPlusNormal"/>
        <w:jc w:val="both"/>
        <w:rPr>
          <w:rFonts w:ascii="Times New Roman" w:hAnsi="Times New Roman" w:cs="Times New Roman"/>
        </w:rPr>
      </w:pPr>
    </w:p>
    <w:p w:rsidR="002F507A" w:rsidRPr="003E1620" w:rsidRDefault="002F507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Таблица 3</w:t>
      </w:r>
    </w:p>
    <w:p w:rsidR="002F507A" w:rsidRPr="003E1620" w:rsidRDefault="002F507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0"/>
        <w:gridCol w:w="1531"/>
      </w:tblGrid>
      <w:tr w:rsidR="003E1620" w:rsidRPr="003E1620">
        <w:tc>
          <w:tcPr>
            <w:tcW w:w="754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Группы (виды) товаров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Значение коэффициента</w:t>
            </w:r>
          </w:p>
        </w:tc>
      </w:tr>
      <w:tr w:rsidR="003E1620" w:rsidRPr="003E1620">
        <w:tc>
          <w:tcPr>
            <w:tcW w:w="754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Продовольственные товары (за исключением алкогольной продукции, пива и напитков, изготовленных на его основе, табачной продукции)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0,8</w:t>
            </w:r>
          </w:p>
        </w:tc>
      </w:tr>
      <w:tr w:rsidR="003E1620" w:rsidRPr="003E1620">
        <w:tc>
          <w:tcPr>
            <w:tcW w:w="754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Алкогольная продукция, пиво и напитки, изготовленные на его основе, табачная продукция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1,0</w:t>
            </w:r>
          </w:p>
        </w:tc>
      </w:tr>
      <w:tr w:rsidR="002F507A" w:rsidRPr="003E1620">
        <w:tc>
          <w:tcPr>
            <w:tcW w:w="754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1,0</w:t>
            </w:r>
          </w:p>
        </w:tc>
      </w:tr>
    </w:tbl>
    <w:p w:rsidR="002F507A" w:rsidRPr="003E1620" w:rsidRDefault="002F507A">
      <w:pPr>
        <w:pStyle w:val="ConsPlusNormal"/>
        <w:jc w:val="both"/>
        <w:rPr>
          <w:rFonts w:ascii="Times New Roman" w:hAnsi="Times New Roman" w:cs="Times New Roman"/>
        </w:rPr>
      </w:pPr>
    </w:p>
    <w:p w:rsidR="002F507A" w:rsidRPr="003E1620" w:rsidRDefault="002F5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Значение корректирующего коэффициента К2-3, равное 0,8, применяется для розничной торговли. При торговле смешанным ассортиментом товаров, для которых установлены корректирующие коэффициенты, учитывающие ассортимент товаров, применяется К2-3, равный 1,0.</w:t>
      </w:r>
    </w:p>
    <w:p w:rsidR="002F507A" w:rsidRPr="003E1620" w:rsidRDefault="002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4. Коэффициенты, учитывающие особенности предпринимательской деятельности в сфере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(К2-4).</w:t>
      </w:r>
    </w:p>
    <w:p w:rsidR="002F507A" w:rsidRPr="003E1620" w:rsidRDefault="002F507A">
      <w:pPr>
        <w:pStyle w:val="ConsPlusNormal"/>
        <w:jc w:val="both"/>
        <w:rPr>
          <w:rFonts w:ascii="Times New Roman" w:hAnsi="Times New Roman" w:cs="Times New Roman"/>
        </w:rPr>
      </w:pPr>
    </w:p>
    <w:p w:rsidR="002F507A" w:rsidRPr="003E1620" w:rsidRDefault="002F507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Таблица 4</w:t>
      </w:r>
    </w:p>
    <w:p w:rsidR="002F507A" w:rsidRPr="003E1620" w:rsidRDefault="002F507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0"/>
        <w:gridCol w:w="1531"/>
      </w:tblGrid>
      <w:tr w:rsidR="003E1620" w:rsidRPr="003E1620">
        <w:tc>
          <w:tcPr>
            <w:tcW w:w="7540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Услуги общественного питания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 xml:space="preserve">Значение </w:t>
            </w:r>
            <w:r w:rsidRPr="003E1620">
              <w:rPr>
                <w:rFonts w:ascii="Times New Roman" w:hAnsi="Times New Roman" w:cs="Times New Roman"/>
              </w:rPr>
              <w:lastRenderedPageBreak/>
              <w:t>коэффициента</w:t>
            </w:r>
          </w:p>
        </w:tc>
      </w:tr>
      <w:tr w:rsidR="002F507A" w:rsidRPr="003E1620">
        <w:tc>
          <w:tcPr>
            <w:tcW w:w="7540" w:type="dxa"/>
          </w:tcPr>
          <w:p w:rsidR="002F507A" w:rsidRPr="003E1620" w:rsidRDefault="002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lastRenderedPageBreak/>
              <w:t>Предприятия общественного питания, за исключением ресторанов</w:t>
            </w:r>
          </w:p>
        </w:tc>
        <w:tc>
          <w:tcPr>
            <w:tcW w:w="1531" w:type="dxa"/>
          </w:tcPr>
          <w:p w:rsidR="002F507A" w:rsidRPr="003E1620" w:rsidRDefault="002F5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20">
              <w:rPr>
                <w:rFonts w:ascii="Times New Roman" w:hAnsi="Times New Roman" w:cs="Times New Roman"/>
              </w:rPr>
              <w:t>0,6</w:t>
            </w:r>
          </w:p>
        </w:tc>
      </w:tr>
    </w:tbl>
    <w:p w:rsidR="002F507A" w:rsidRPr="003E1620" w:rsidRDefault="002F507A">
      <w:pPr>
        <w:pStyle w:val="ConsPlusNormal"/>
        <w:jc w:val="both"/>
        <w:rPr>
          <w:rFonts w:ascii="Times New Roman" w:hAnsi="Times New Roman" w:cs="Times New Roman"/>
        </w:rPr>
      </w:pPr>
    </w:p>
    <w:p w:rsidR="002F507A" w:rsidRPr="003E1620" w:rsidRDefault="002F5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E1620">
        <w:rPr>
          <w:rFonts w:ascii="Times New Roman" w:hAnsi="Times New Roman" w:cs="Times New Roman"/>
        </w:rPr>
        <w:t>Значение корректирующего коэффициента К2-4, равное 0,6, применяется для предприятий общественного питания, в помещении которых исключается продажа алкогольной продукции, пива и напитков, изготовленных на его основе, табачной продукции.</w:t>
      </w:r>
    </w:p>
    <w:p w:rsidR="002F507A" w:rsidRPr="003E1620" w:rsidRDefault="002F507A">
      <w:pPr>
        <w:pStyle w:val="ConsPlusNormal"/>
        <w:jc w:val="center"/>
        <w:rPr>
          <w:rFonts w:ascii="Times New Roman" w:hAnsi="Times New Roman" w:cs="Times New Roman"/>
        </w:rPr>
      </w:pPr>
    </w:p>
    <w:p w:rsidR="002F507A" w:rsidRPr="003E1620" w:rsidRDefault="002F507A">
      <w:pPr>
        <w:pStyle w:val="ConsPlusNormal"/>
        <w:jc w:val="center"/>
        <w:rPr>
          <w:rFonts w:ascii="Times New Roman" w:hAnsi="Times New Roman" w:cs="Times New Roman"/>
        </w:rPr>
      </w:pPr>
    </w:p>
    <w:p w:rsidR="002F507A" w:rsidRPr="003E1620" w:rsidRDefault="002F507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E3777E" w:rsidRPr="003E1620" w:rsidRDefault="00E3777E">
      <w:pPr>
        <w:rPr>
          <w:rFonts w:ascii="Times New Roman" w:hAnsi="Times New Roman" w:cs="Times New Roman"/>
        </w:rPr>
      </w:pPr>
    </w:p>
    <w:sectPr w:rsidR="00E3777E" w:rsidRPr="003E1620" w:rsidSect="00484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7A"/>
    <w:rsid w:val="002F507A"/>
    <w:rsid w:val="003E1620"/>
    <w:rsid w:val="00E3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0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50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50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0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50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50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1EC9CE254B64976FBF3532207F1E9880DBD8B55395CB0987E87E0A780DD8760080E164783D74C34E1FAFN7UDJ" TargetMode="External"/><Relationship Id="rId13" Type="http://schemas.openxmlformats.org/officeDocument/2006/relationships/hyperlink" Target="consultantplus://offline/ref=481EC9CE254B64976FBF3532207F1E9880DBD8B55696C8098DE423007054D474078FBE737F7478C24E1FAF78N8U6J" TargetMode="External"/><Relationship Id="rId18" Type="http://schemas.openxmlformats.org/officeDocument/2006/relationships/hyperlink" Target="consultantplus://offline/ref=481EC9CE254B64976FBF2B3F3613499784D985BC5292C45DD3B725572FN0U4J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81EC9CE254B64976FBF3532207F1E9880DBD8B55393CB0889E87E0A780DD8760080E164783D74C34E1FAFN7UDJ" TargetMode="External"/><Relationship Id="rId12" Type="http://schemas.openxmlformats.org/officeDocument/2006/relationships/hyperlink" Target="consultantplus://offline/ref=481EC9CE254B64976FBF3532207F1E9880DBD8B55692C80D8EE023007054D474078FBE737F7478C24E1FAF78N8U6J" TargetMode="External"/><Relationship Id="rId17" Type="http://schemas.openxmlformats.org/officeDocument/2006/relationships/hyperlink" Target="consultantplus://offline/ref=481EC9CE254B64976FBF2B3F3613499784D081BF5692C45DD3B725572F04D22147CFB8263C3075C3N4U7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81EC9CE254B64976FBF3532207F1E9880DBD8B55696C8098DE423007054D474078FBE737F7478C24E1FAF78N8U7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1EC9CE254B64976FBF3532207F1E9880DBD8B55495C60389E87E0A780DD8760080E164783D74C34E1FAFN7UDJ" TargetMode="External"/><Relationship Id="rId11" Type="http://schemas.openxmlformats.org/officeDocument/2006/relationships/hyperlink" Target="consultantplus://offline/ref=481EC9CE254B64976FBF3532207F1E9880DBD8B5519BCA0A8EE87E0A780DD8760080E164783D74C34E1FAFN7UEJ" TargetMode="External"/><Relationship Id="rId5" Type="http://schemas.openxmlformats.org/officeDocument/2006/relationships/hyperlink" Target="consultantplus://offline/ref=481EC9CE254B64976FBF2B3F3613499784D98FBD5295C45DD3B725572F04D22147CFB8263C3372C1N4UBJ" TargetMode="External"/><Relationship Id="rId15" Type="http://schemas.openxmlformats.org/officeDocument/2006/relationships/hyperlink" Target="consultantplus://offline/ref=481EC9CE254B64976FBF2B3F3613499787D683BC5595C45DD3B725572FN0U4J" TargetMode="External"/><Relationship Id="rId10" Type="http://schemas.openxmlformats.org/officeDocument/2006/relationships/hyperlink" Target="consultantplus://offline/ref=481EC9CE254B64976FBF3532207F1E9880DBD8B55292CB0A88E87E0A780DD8760080E164783D74C34E1FAFN7UDJ" TargetMode="External"/><Relationship Id="rId19" Type="http://schemas.openxmlformats.org/officeDocument/2006/relationships/hyperlink" Target="consultantplus://offline/ref=481EC9CE254B64976FBF3532207F1E9880DBD8B55696C8098DE423007054D474078FBE737F7478C24E1FAF78N8U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1EC9CE254B64976FBF3532207F1E9880DBD8B5539BC90F87E87E0A780DD8760080E164783D74C34E1FAFN7UDJ" TargetMode="External"/><Relationship Id="rId14" Type="http://schemas.openxmlformats.org/officeDocument/2006/relationships/hyperlink" Target="consultantplus://offline/ref=481EC9CE254B64976FBF2B3F3613499787D787BB5490C45DD3B725572FN0U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3401</Words>
  <Characters>19389</Characters>
  <Application>Microsoft Office Word</Application>
  <DocSecurity>0</DocSecurity>
  <Lines>161</Lines>
  <Paragraphs>45</Paragraphs>
  <ScaleCrop>false</ScaleCrop>
  <Company/>
  <LinksUpToDate>false</LinksUpToDate>
  <CharactersWithSpaces>22745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Грассэ Анастасия Валерьевна</dc:creator>
  <cp:lastModifiedBy>Грассэ Анастасия Валерьевна</cp:lastModifiedBy>
  <cp:revision>2</cp:revision>
  <dcterms:created xsi:type="dcterms:W3CDTF">2018-06-21T09:20:00Z</dcterms:created>
  <dcterms:modified xsi:type="dcterms:W3CDTF">2018-06-21T13:11:00Z</dcterms:modified>
</cp:coreProperties>
</file>